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9A9B" w14:textId="47E4E7DF" w:rsidR="00CF3452" w:rsidRPr="00B33717" w:rsidRDefault="00CF3452" w:rsidP="00CF3452">
      <w:pPr>
        <w:spacing w:line="259" w:lineRule="auto"/>
        <w:ind w:right="54"/>
        <w:jc w:val="center"/>
        <w:rPr>
          <w:color w:val="auto"/>
          <w:szCs w:val="22"/>
        </w:rPr>
      </w:pPr>
      <w:r w:rsidRPr="00B33717">
        <w:rPr>
          <w:b/>
          <w:color w:val="auto"/>
          <w:szCs w:val="22"/>
          <w:u w:val="single" w:color="000000"/>
        </w:rPr>
        <w:t>INEXIGIBILIDADE DE LICITAÇÃO Nº 00</w:t>
      </w:r>
      <w:r w:rsidR="001E102F" w:rsidRPr="00B33717">
        <w:rPr>
          <w:b/>
          <w:color w:val="auto"/>
          <w:szCs w:val="22"/>
          <w:u w:val="single" w:color="000000"/>
        </w:rPr>
        <w:t>3</w:t>
      </w:r>
      <w:r w:rsidRPr="00B33717">
        <w:rPr>
          <w:b/>
          <w:color w:val="auto"/>
          <w:szCs w:val="22"/>
          <w:u w:val="single" w:color="000000"/>
        </w:rPr>
        <w:t>/2025</w:t>
      </w:r>
    </w:p>
    <w:p w14:paraId="3217F13E" w14:textId="25CB018D" w:rsidR="00CF3452" w:rsidRPr="00B33717" w:rsidRDefault="00CF3452" w:rsidP="00CF3452">
      <w:pPr>
        <w:spacing w:line="259" w:lineRule="auto"/>
        <w:jc w:val="center"/>
        <w:rPr>
          <w:color w:val="auto"/>
          <w:szCs w:val="22"/>
        </w:rPr>
      </w:pPr>
      <w:r w:rsidRPr="00B33717">
        <w:rPr>
          <w:color w:val="auto"/>
          <w:szCs w:val="22"/>
        </w:rPr>
        <w:t>PROCESSO LICITATÓRIO Nº 00</w:t>
      </w:r>
      <w:r w:rsidR="001E102F" w:rsidRPr="00B33717">
        <w:rPr>
          <w:color w:val="auto"/>
          <w:szCs w:val="22"/>
        </w:rPr>
        <w:t>4</w:t>
      </w:r>
      <w:r w:rsidRPr="00B33717">
        <w:rPr>
          <w:color w:val="auto"/>
          <w:szCs w:val="22"/>
        </w:rPr>
        <w:t>/2025</w:t>
      </w:r>
    </w:p>
    <w:p w14:paraId="416AB5A1" w14:textId="77777777" w:rsidR="00880691" w:rsidRPr="00B33717" w:rsidRDefault="00CF3452" w:rsidP="00CF3452">
      <w:pPr>
        <w:spacing w:line="259" w:lineRule="auto"/>
        <w:ind w:right="57"/>
        <w:jc w:val="center"/>
        <w:rPr>
          <w:color w:val="auto"/>
          <w:szCs w:val="22"/>
        </w:rPr>
      </w:pPr>
      <w:r w:rsidRPr="00B33717">
        <w:rPr>
          <w:color w:val="auto"/>
          <w:szCs w:val="22"/>
        </w:rPr>
        <w:t>Art. 74, V da Lei nº 14.133/2021</w:t>
      </w:r>
    </w:p>
    <w:p w14:paraId="5B8EB58F" w14:textId="124B1B99" w:rsidR="00CF3452" w:rsidRPr="00B33717" w:rsidRDefault="00880691" w:rsidP="00CF3452">
      <w:pPr>
        <w:spacing w:line="259" w:lineRule="auto"/>
        <w:ind w:right="57"/>
        <w:jc w:val="center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 xml:space="preserve">FUNDO MUNICIPAL DE </w:t>
      </w:r>
      <w:r w:rsidR="001E102F" w:rsidRPr="00B33717">
        <w:rPr>
          <w:b/>
          <w:bCs/>
          <w:color w:val="auto"/>
          <w:szCs w:val="22"/>
        </w:rPr>
        <w:t>ASSISTÊNCIA SOCIAL</w:t>
      </w:r>
      <w:r w:rsidR="00CF3452" w:rsidRPr="00B33717">
        <w:rPr>
          <w:b/>
          <w:bCs/>
          <w:color w:val="auto"/>
          <w:szCs w:val="22"/>
        </w:rPr>
        <w:t xml:space="preserve"> </w:t>
      </w:r>
    </w:p>
    <w:p w14:paraId="0CD80738" w14:textId="77777777" w:rsidR="00CF3452" w:rsidRPr="00B33717" w:rsidRDefault="00CF3452" w:rsidP="00CF3452">
      <w:pPr>
        <w:spacing w:line="259" w:lineRule="auto"/>
        <w:ind w:left="0" w:right="0" w:firstLine="0"/>
        <w:jc w:val="center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5699A1C5" w14:textId="77777777" w:rsidR="00CF3452" w:rsidRPr="00B33717" w:rsidRDefault="00CF3452" w:rsidP="00CF3452">
      <w:pPr>
        <w:spacing w:line="259" w:lineRule="auto"/>
        <w:ind w:left="0" w:right="0" w:firstLine="0"/>
        <w:jc w:val="center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19688427" w14:textId="77777777" w:rsidR="003F61AC" w:rsidRPr="00B33717" w:rsidRDefault="003F61AC" w:rsidP="00CF3452">
      <w:pPr>
        <w:spacing w:after="10"/>
        <w:ind w:left="-5" w:right="42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 xml:space="preserve">1. </w:t>
      </w:r>
      <w:r w:rsidR="00CF3452" w:rsidRPr="00B33717">
        <w:rPr>
          <w:b/>
          <w:bCs/>
          <w:color w:val="auto"/>
          <w:szCs w:val="22"/>
        </w:rPr>
        <w:t xml:space="preserve">OBJETO: </w:t>
      </w:r>
    </w:p>
    <w:p w14:paraId="3AB8F2FA" w14:textId="3B77316C" w:rsidR="00CF3452" w:rsidRPr="00B33717" w:rsidRDefault="001E102F" w:rsidP="003F61AC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color w:val="auto"/>
          <w:szCs w:val="22"/>
        </w:rPr>
        <w:t>Locação de imóveis destinados à sede da Secretaria de Assistência Social e ao funcionamento do Serviço de Convivência e Fortalecimento de Vínculos (SCFV) no município de Anchieta/SC.</w:t>
      </w:r>
    </w:p>
    <w:p w14:paraId="79F94480" w14:textId="77777777" w:rsidR="0022063D" w:rsidRPr="00B33717" w:rsidRDefault="0022063D" w:rsidP="003F61AC">
      <w:pPr>
        <w:spacing w:line="259" w:lineRule="auto"/>
        <w:ind w:left="0" w:right="0" w:firstLine="0"/>
        <w:jc w:val="left"/>
        <w:rPr>
          <w:color w:val="auto"/>
          <w:szCs w:val="22"/>
        </w:rPr>
      </w:pPr>
    </w:p>
    <w:p w14:paraId="06AA4A05" w14:textId="1DEFB1E2" w:rsidR="003F61AC" w:rsidRPr="00B33717" w:rsidRDefault="003F61AC" w:rsidP="00CF3452">
      <w:pPr>
        <w:ind w:left="-5" w:right="47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>2.</w:t>
      </w:r>
      <w:r w:rsidR="00821690" w:rsidRPr="00B33717">
        <w:rPr>
          <w:b/>
          <w:bCs/>
          <w:color w:val="auto"/>
          <w:szCs w:val="22"/>
        </w:rPr>
        <w:t xml:space="preserve"> </w:t>
      </w:r>
      <w:r w:rsidRPr="00B33717">
        <w:rPr>
          <w:b/>
          <w:bCs/>
          <w:color w:val="auto"/>
          <w:szCs w:val="22"/>
        </w:rPr>
        <w:t>JUSTIFICATIVA DA CONTRATAÇÃO:</w:t>
      </w:r>
    </w:p>
    <w:p w14:paraId="3CE8B13D" w14:textId="77777777" w:rsidR="001E102F" w:rsidRPr="00B33717" w:rsidRDefault="003F61AC" w:rsidP="00B33717">
      <w:pPr>
        <w:spacing w:line="259" w:lineRule="auto"/>
        <w:ind w:left="0" w:right="0" w:firstLine="0"/>
        <w:rPr>
          <w:color w:val="auto"/>
          <w:szCs w:val="22"/>
        </w:rPr>
      </w:pPr>
      <w:r w:rsidRPr="00B33717">
        <w:rPr>
          <w:color w:val="auto"/>
          <w:szCs w:val="22"/>
        </w:rPr>
        <w:t>Considerando</w:t>
      </w:r>
      <w:r w:rsidR="00CF3452" w:rsidRPr="00B33717">
        <w:rPr>
          <w:color w:val="auto"/>
          <w:szCs w:val="22"/>
        </w:rPr>
        <w:t xml:space="preserve"> a necessidade de Locação de </w:t>
      </w:r>
      <w:r w:rsidR="001D74F0" w:rsidRPr="00B33717">
        <w:rPr>
          <w:color w:val="auto"/>
          <w:szCs w:val="22"/>
        </w:rPr>
        <w:t>d</w:t>
      </w:r>
      <w:r w:rsidR="001E102F" w:rsidRPr="00B33717">
        <w:rPr>
          <w:color w:val="auto"/>
          <w:szCs w:val="22"/>
        </w:rPr>
        <w:t>ois imóveis que serão destinados à</w:t>
      </w:r>
      <w:r w:rsidR="001D74F0" w:rsidRPr="00B33717">
        <w:rPr>
          <w:color w:val="auto"/>
          <w:szCs w:val="22"/>
        </w:rPr>
        <w:t xml:space="preserve"> </w:t>
      </w:r>
      <w:r w:rsidR="001E102F" w:rsidRPr="00B33717">
        <w:rPr>
          <w:color w:val="auto"/>
          <w:szCs w:val="22"/>
        </w:rPr>
        <w:t>sede da Secretaria de Assistência Social e ao funcionamento do Serviço de Convivência e Fortalecimento de Vínculos (SCFV) no município de Anchieta/SC.</w:t>
      </w:r>
    </w:p>
    <w:p w14:paraId="644E40CD" w14:textId="63434EE2" w:rsidR="00CF3452" w:rsidRPr="00B33717" w:rsidRDefault="001D74F0" w:rsidP="00B33717">
      <w:pPr>
        <w:ind w:left="-5" w:right="47"/>
        <w:rPr>
          <w:b/>
          <w:bCs/>
          <w:color w:val="auto"/>
          <w:szCs w:val="22"/>
        </w:rPr>
      </w:pPr>
      <w:r w:rsidRPr="00B33717">
        <w:rPr>
          <w:color w:val="auto"/>
          <w:szCs w:val="22"/>
        </w:rPr>
        <w:t>Considerando que as necessidades de instalação e localização condicion</w:t>
      </w:r>
      <w:r w:rsidR="003F61AC" w:rsidRPr="00B33717">
        <w:rPr>
          <w:color w:val="auto"/>
          <w:szCs w:val="22"/>
        </w:rPr>
        <w:t>a</w:t>
      </w:r>
      <w:r w:rsidRPr="00B33717">
        <w:rPr>
          <w:color w:val="auto"/>
          <w:szCs w:val="22"/>
        </w:rPr>
        <w:t xml:space="preserve">m a sua escolha, e o preço </w:t>
      </w:r>
      <w:r w:rsidR="003F61AC" w:rsidRPr="00B33717">
        <w:rPr>
          <w:color w:val="auto"/>
          <w:szCs w:val="22"/>
        </w:rPr>
        <w:t xml:space="preserve">é </w:t>
      </w:r>
      <w:r w:rsidRPr="00B33717">
        <w:rPr>
          <w:color w:val="auto"/>
          <w:szCs w:val="22"/>
        </w:rPr>
        <w:t>compatível com o valor</w:t>
      </w:r>
      <w:r w:rsidR="003F61AC" w:rsidRPr="00B33717">
        <w:rPr>
          <w:color w:val="auto"/>
          <w:szCs w:val="22"/>
        </w:rPr>
        <w:t xml:space="preserve"> praticado no </w:t>
      </w:r>
      <w:r w:rsidRPr="00B33717">
        <w:rPr>
          <w:color w:val="auto"/>
          <w:szCs w:val="22"/>
        </w:rPr>
        <w:t>mercado.</w:t>
      </w:r>
    </w:p>
    <w:p w14:paraId="13168A1E" w14:textId="67B720E7" w:rsidR="003F61AC" w:rsidRPr="00B33717" w:rsidRDefault="00CF3452" w:rsidP="00B33717">
      <w:pPr>
        <w:spacing w:line="259" w:lineRule="auto"/>
        <w:ind w:left="0" w:right="0" w:firstLine="0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  <w:r w:rsidR="0022063D" w:rsidRPr="00B33717">
        <w:rPr>
          <w:color w:val="auto"/>
          <w:szCs w:val="22"/>
        </w:rPr>
        <w:t>Justifica-se a inexistência de imóveis públicos adequados e a insuficiência de imóveis privados que atendam à demanda atual, tendo em vista a falta de opções que possuam espaços amplos e estruturados para a realização das atividades essenciais desenvolvidas pel</w:t>
      </w:r>
      <w:r w:rsidR="0022063D" w:rsidRPr="00B33717">
        <w:rPr>
          <w:color w:val="auto"/>
          <w:szCs w:val="22"/>
        </w:rPr>
        <w:t>a Secretaria Municipal de Assistência Social do</w:t>
      </w:r>
      <w:r w:rsidR="0022063D" w:rsidRPr="00B33717">
        <w:rPr>
          <w:color w:val="auto"/>
          <w:szCs w:val="22"/>
        </w:rPr>
        <w:t xml:space="preserve"> Município. Além disso, a quantidade de cômodos necessária para atender adequadamente as necessidades </w:t>
      </w:r>
      <w:r w:rsidR="0022063D" w:rsidRPr="00B33717">
        <w:rPr>
          <w:color w:val="auto"/>
          <w:szCs w:val="22"/>
        </w:rPr>
        <w:t xml:space="preserve">para atendimento da </w:t>
      </w:r>
      <w:r w:rsidR="0022063D" w:rsidRPr="00B33717">
        <w:rPr>
          <w:color w:val="auto"/>
          <w:szCs w:val="22"/>
        </w:rPr>
        <w:t>população e garantir o bom funcionamento das atividades não está disponível no mercado. A procura por imóveis que atendam a essas especificações tem se mostrado inviável, tanto em termos de adequação física quanto de custo-benefício, o que impede a contratação de</w:t>
      </w:r>
      <w:r w:rsidR="0022063D" w:rsidRPr="00B33717">
        <w:rPr>
          <w:color w:val="auto"/>
          <w:szCs w:val="22"/>
        </w:rPr>
        <w:t xml:space="preserve"> outros</w:t>
      </w:r>
      <w:r w:rsidR="0022063D" w:rsidRPr="00B33717">
        <w:rPr>
          <w:color w:val="auto"/>
          <w:szCs w:val="22"/>
        </w:rPr>
        <w:t xml:space="preserve"> espaços </w:t>
      </w:r>
      <w:r w:rsidR="0022063D" w:rsidRPr="00B33717">
        <w:rPr>
          <w:color w:val="auto"/>
          <w:szCs w:val="22"/>
        </w:rPr>
        <w:t xml:space="preserve">para </w:t>
      </w:r>
      <w:r w:rsidR="0022063D" w:rsidRPr="00B33717">
        <w:rPr>
          <w:color w:val="auto"/>
          <w:szCs w:val="22"/>
        </w:rPr>
        <w:t>suprir as exigências da demanda.</w:t>
      </w:r>
    </w:p>
    <w:p w14:paraId="3D451987" w14:textId="6F627A82" w:rsidR="00CF3452" w:rsidRPr="00B33717" w:rsidRDefault="00CF3452" w:rsidP="00B33717">
      <w:pPr>
        <w:ind w:left="0" w:right="47" w:firstLine="0"/>
        <w:rPr>
          <w:color w:val="auto"/>
          <w:szCs w:val="22"/>
        </w:rPr>
      </w:pPr>
      <w:r w:rsidRPr="00B33717">
        <w:rPr>
          <w:color w:val="auto"/>
          <w:szCs w:val="22"/>
        </w:rPr>
        <w:t>A contratação descrita neste instrumento se dará através do Inciso V</w:t>
      </w:r>
      <w:r w:rsidR="008F3FCD" w:rsidRPr="00B33717">
        <w:rPr>
          <w:color w:val="auto"/>
          <w:szCs w:val="22"/>
        </w:rPr>
        <w:t xml:space="preserve">, </w:t>
      </w:r>
      <w:r w:rsidRPr="00B33717">
        <w:rPr>
          <w:color w:val="auto"/>
          <w:szCs w:val="22"/>
        </w:rPr>
        <w:t>Art. 74 da Lei n° 14.133/2021, a qual prevê a possibilidade de inexigibilidade de procedimento licitatório na locação de imóveis cujas características de instalações de localização tornem necessária sua escolha.</w:t>
      </w:r>
    </w:p>
    <w:p w14:paraId="1EF12DEE" w14:textId="194AFC75" w:rsidR="00CF3452" w:rsidRPr="00B33717" w:rsidRDefault="00CF3452" w:rsidP="00B33717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Tal contratação será firmada, com as justificativas apontadas que demonstram a singularidade do imóvel a ser locado pela Secretaria de </w:t>
      </w:r>
      <w:r w:rsidR="003966C6" w:rsidRPr="00B33717">
        <w:rPr>
          <w:color w:val="auto"/>
          <w:szCs w:val="22"/>
        </w:rPr>
        <w:t xml:space="preserve">Assistência Social </w:t>
      </w:r>
      <w:r w:rsidRPr="00B33717">
        <w:rPr>
          <w:color w:val="auto"/>
          <w:szCs w:val="22"/>
        </w:rPr>
        <w:t>de Anchieta/SC, evidenciando a vantagem pela escolha, bem como, a certificação da inexistência de imóveis públicos vagos e disponível no momento para atender o objeto, tudo em consonância com o § 5°, Art. 74 da Lei nº 14.133/2021, como discorrido acima.</w:t>
      </w:r>
    </w:p>
    <w:p w14:paraId="257BCDCB" w14:textId="77777777" w:rsidR="00CF3452" w:rsidRPr="00B33717" w:rsidRDefault="00CF3452" w:rsidP="00B33717">
      <w:pPr>
        <w:ind w:left="-5" w:right="47"/>
        <w:rPr>
          <w:color w:val="auto"/>
          <w:szCs w:val="22"/>
          <w:vertAlign w:val="superscript"/>
        </w:rPr>
      </w:pPr>
      <w:r w:rsidRPr="00B33717">
        <w:rPr>
          <w:color w:val="auto"/>
          <w:szCs w:val="22"/>
        </w:rPr>
        <w:t>Diante de todo o exposto, justifica-se a contratação através de Inexigibilidade de Licitação.</w:t>
      </w:r>
    </w:p>
    <w:p w14:paraId="19929F6B" w14:textId="77777777" w:rsidR="00CF3452" w:rsidRPr="00B33717" w:rsidRDefault="00CF3452" w:rsidP="00CF3452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28FA87F7" w14:textId="2E236C62" w:rsidR="00CF3452" w:rsidRPr="00B33717" w:rsidRDefault="00B66C4D" w:rsidP="00CF3452">
      <w:pPr>
        <w:ind w:left="-5" w:right="47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 xml:space="preserve">3. </w:t>
      </w:r>
      <w:r w:rsidR="003F61AC" w:rsidRPr="00B33717">
        <w:rPr>
          <w:b/>
          <w:bCs/>
          <w:color w:val="auto"/>
          <w:szCs w:val="22"/>
        </w:rPr>
        <w:t>CONTRATADO</w:t>
      </w:r>
      <w:r w:rsidR="00CF3452" w:rsidRPr="00B33717">
        <w:rPr>
          <w:b/>
          <w:bCs/>
          <w:color w:val="auto"/>
          <w:szCs w:val="22"/>
        </w:rPr>
        <w:t xml:space="preserve">:  </w:t>
      </w:r>
    </w:p>
    <w:p w14:paraId="2E3EDC22" w14:textId="77777777" w:rsidR="00CF3452" w:rsidRPr="00B33717" w:rsidRDefault="00CF3452" w:rsidP="00CF3452">
      <w:pPr>
        <w:spacing w:line="259" w:lineRule="auto"/>
        <w:ind w:left="-5" w:right="0"/>
        <w:jc w:val="left"/>
        <w:rPr>
          <w:color w:val="auto"/>
          <w:szCs w:val="22"/>
        </w:rPr>
      </w:pPr>
      <w:r w:rsidRPr="00B33717">
        <w:rPr>
          <w:b/>
          <w:color w:val="auto"/>
          <w:szCs w:val="22"/>
          <w:u w:val="single" w:color="000000"/>
        </w:rPr>
        <w:t>MITRA DIOCESANA DE CHAPECÓ - PARÓQUIA STA LÚCIA</w:t>
      </w:r>
      <w:r w:rsidRPr="00B33717">
        <w:rPr>
          <w:b/>
          <w:color w:val="auto"/>
          <w:szCs w:val="22"/>
        </w:rPr>
        <w:t xml:space="preserve"> </w:t>
      </w:r>
    </w:p>
    <w:p w14:paraId="3C8FD02E" w14:textId="77777777" w:rsidR="00CF3452" w:rsidRPr="00B33717" w:rsidRDefault="00CF3452" w:rsidP="00CF3452">
      <w:pPr>
        <w:spacing w:line="259" w:lineRule="auto"/>
        <w:ind w:left="-5" w:right="0"/>
        <w:jc w:val="left"/>
        <w:rPr>
          <w:b/>
          <w:color w:val="auto"/>
          <w:szCs w:val="22"/>
        </w:rPr>
      </w:pPr>
      <w:r w:rsidRPr="00B33717">
        <w:rPr>
          <w:b/>
          <w:color w:val="auto"/>
          <w:szCs w:val="22"/>
          <w:u w:val="single" w:color="000000"/>
        </w:rPr>
        <w:t>CNPJ: 83.314.930/0041-34</w:t>
      </w:r>
      <w:r w:rsidRPr="00B33717">
        <w:rPr>
          <w:b/>
          <w:color w:val="auto"/>
          <w:szCs w:val="22"/>
        </w:rPr>
        <w:t xml:space="preserve"> </w:t>
      </w:r>
    </w:p>
    <w:p w14:paraId="7099786A" w14:textId="77777777" w:rsidR="0022063D" w:rsidRPr="00B33717" w:rsidRDefault="0022063D" w:rsidP="0089600C">
      <w:pPr>
        <w:spacing w:line="259" w:lineRule="auto"/>
        <w:ind w:left="0" w:right="0" w:firstLine="0"/>
        <w:jc w:val="left"/>
        <w:rPr>
          <w:color w:val="auto"/>
          <w:szCs w:val="22"/>
        </w:rPr>
      </w:pPr>
    </w:p>
    <w:p w14:paraId="5DF2D210" w14:textId="07AE31C4" w:rsidR="00B66C4D" w:rsidRPr="00B33717" w:rsidRDefault="00B66C4D" w:rsidP="0089600C">
      <w:pPr>
        <w:spacing w:line="259" w:lineRule="auto"/>
        <w:ind w:left="0" w:right="0" w:firstLine="0"/>
        <w:jc w:val="left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 xml:space="preserve">4. </w:t>
      </w:r>
      <w:r w:rsidR="00CF3452" w:rsidRPr="00B33717">
        <w:rPr>
          <w:b/>
          <w:bCs/>
          <w:color w:val="auto"/>
          <w:szCs w:val="22"/>
        </w:rPr>
        <w:t xml:space="preserve">VALOR ESTIMADO DA CONTRATAÇÃO: 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827"/>
        <w:gridCol w:w="1138"/>
        <w:gridCol w:w="3887"/>
        <w:gridCol w:w="1682"/>
        <w:gridCol w:w="1395"/>
      </w:tblGrid>
      <w:tr w:rsidR="00B33717" w:rsidRPr="00B33717" w14:paraId="1F97195E" w14:textId="77777777" w:rsidTr="0022063D">
        <w:tc>
          <w:tcPr>
            <w:tcW w:w="704" w:type="dxa"/>
          </w:tcPr>
          <w:p w14:paraId="52A0F1DB" w14:textId="20E5B71B" w:rsidR="003B4C04" w:rsidRPr="00B33717" w:rsidRDefault="008F3FCD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I</w:t>
            </w:r>
            <w:r w:rsidR="003B4C04" w:rsidRPr="00B33717">
              <w:rPr>
                <w:bCs/>
                <w:color w:val="auto"/>
                <w:szCs w:val="22"/>
              </w:rPr>
              <w:t xml:space="preserve">tem </w:t>
            </w:r>
          </w:p>
        </w:tc>
        <w:tc>
          <w:tcPr>
            <w:tcW w:w="827" w:type="dxa"/>
          </w:tcPr>
          <w:p w14:paraId="036B3541" w14:textId="5623042E" w:rsidR="003B4C04" w:rsidRPr="00B33717" w:rsidRDefault="008F3FCD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Q</w:t>
            </w:r>
            <w:r w:rsidR="003B4C04" w:rsidRPr="00B33717">
              <w:rPr>
                <w:bCs/>
                <w:color w:val="auto"/>
                <w:szCs w:val="22"/>
              </w:rPr>
              <w:t>T</w:t>
            </w:r>
          </w:p>
        </w:tc>
        <w:tc>
          <w:tcPr>
            <w:tcW w:w="1138" w:type="dxa"/>
          </w:tcPr>
          <w:p w14:paraId="42E6B829" w14:textId="03D17340" w:rsidR="003B4C04" w:rsidRPr="00B33717" w:rsidRDefault="008F3FCD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proofErr w:type="spellStart"/>
            <w:r w:rsidRPr="00B33717">
              <w:rPr>
                <w:bCs/>
                <w:color w:val="auto"/>
                <w:szCs w:val="22"/>
              </w:rPr>
              <w:t>unid.med</w:t>
            </w:r>
            <w:proofErr w:type="spellEnd"/>
            <w:r w:rsidRPr="00B33717">
              <w:rPr>
                <w:bCs/>
                <w:color w:val="auto"/>
                <w:szCs w:val="22"/>
              </w:rPr>
              <w:t>.</w:t>
            </w:r>
          </w:p>
        </w:tc>
        <w:tc>
          <w:tcPr>
            <w:tcW w:w="3887" w:type="dxa"/>
          </w:tcPr>
          <w:p w14:paraId="2833C38E" w14:textId="2C7100A7" w:rsidR="003B4C04" w:rsidRPr="00B33717" w:rsidRDefault="003B4C04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DESCRIÇÃO</w:t>
            </w:r>
          </w:p>
        </w:tc>
        <w:tc>
          <w:tcPr>
            <w:tcW w:w="1682" w:type="dxa"/>
          </w:tcPr>
          <w:p w14:paraId="64E1DD13" w14:textId="71E1FEC7" w:rsidR="003B4C04" w:rsidRPr="00B33717" w:rsidRDefault="003B4C04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VALOR UNIT.</w:t>
            </w:r>
          </w:p>
        </w:tc>
        <w:tc>
          <w:tcPr>
            <w:tcW w:w="1395" w:type="dxa"/>
          </w:tcPr>
          <w:p w14:paraId="47EB0E79" w14:textId="311820D6" w:rsidR="003B4C04" w:rsidRPr="00B33717" w:rsidRDefault="003B4C04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 xml:space="preserve">     TOTAL</w:t>
            </w:r>
          </w:p>
        </w:tc>
      </w:tr>
      <w:tr w:rsidR="00B33717" w:rsidRPr="00B33717" w14:paraId="36F876EC" w14:textId="77777777" w:rsidTr="0022063D">
        <w:trPr>
          <w:trHeight w:val="1754"/>
        </w:trPr>
        <w:tc>
          <w:tcPr>
            <w:tcW w:w="704" w:type="dxa"/>
          </w:tcPr>
          <w:p w14:paraId="02B4E3B9" w14:textId="5694AE27" w:rsidR="003B4C04" w:rsidRPr="00B33717" w:rsidRDefault="00112D68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01</w:t>
            </w:r>
          </w:p>
        </w:tc>
        <w:tc>
          <w:tcPr>
            <w:tcW w:w="827" w:type="dxa"/>
          </w:tcPr>
          <w:p w14:paraId="7090E900" w14:textId="4578F689" w:rsidR="003B4C04" w:rsidRPr="00B33717" w:rsidRDefault="00112D68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12</w:t>
            </w:r>
          </w:p>
        </w:tc>
        <w:tc>
          <w:tcPr>
            <w:tcW w:w="1138" w:type="dxa"/>
          </w:tcPr>
          <w:p w14:paraId="02479912" w14:textId="46AEACF0" w:rsidR="003B4C04" w:rsidRPr="00B33717" w:rsidRDefault="00112D68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MÊS</w:t>
            </w:r>
          </w:p>
        </w:tc>
        <w:tc>
          <w:tcPr>
            <w:tcW w:w="3887" w:type="dxa"/>
          </w:tcPr>
          <w:p w14:paraId="0FC7F985" w14:textId="525BCC45" w:rsidR="003B4C04" w:rsidRPr="00B33717" w:rsidRDefault="00D84B0C" w:rsidP="008F3FCD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 xml:space="preserve">Locação de imóvel pertencente ao lote urbano nº. 383, situado na Rua Geraldo </w:t>
            </w:r>
            <w:proofErr w:type="spellStart"/>
            <w:r w:rsidRPr="00B33717">
              <w:rPr>
                <w:bCs/>
                <w:color w:val="auto"/>
                <w:szCs w:val="22"/>
              </w:rPr>
              <w:t>Garlet</w:t>
            </w:r>
            <w:proofErr w:type="spellEnd"/>
            <w:r w:rsidRPr="00B33717">
              <w:rPr>
                <w:bCs/>
                <w:color w:val="auto"/>
                <w:szCs w:val="22"/>
              </w:rPr>
              <w:t xml:space="preserve"> nº. 59, cidade de Anchieta SC, destinado ao funcionamento da sede da Secretaria de Assistência Social do município de Anchieta/SC.</w:t>
            </w:r>
          </w:p>
        </w:tc>
        <w:tc>
          <w:tcPr>
            <w:tcW w:w="1682" w:type="dxa"/>
          </w:tcPr>
          <w:p w14:paraId="05BC1CB8" w14:textId="381D4D2B" w:rsidR="003B4C04" w:rsidRPr="00B33717" w:rsidRDefault="008F3FCD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R$</w:t>
            </w:r>
            <w:r w:rsidR="00D84B0C" w:rsidRPr="00B33717">
              <w:rPr>
                <w:bCs/>
                <w:color w:val="auto"/>
                <w:szCs w:val="22"/>
              </w:rPr>
              <w:t>671,00</w:t>
            </w:r>
          </w:p>
        </w:tc>
        <w:tc>
          <w:tcPr>
            <w:tcW w:w="1395" w:type="dxa"/>
          </w:tcPr>
          <w:p w14:paraId="1CA66835" w14:textId="0B1A37CC" w:rsidR="003B4C04" w:rsidRPr="00B33717" w:rsidRDefault="008F3FCD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R$</w:t>
            </w:r>
            <w:r w:rsidR="00D84B0C" w:rsidRPr="00B33717">
              <w:rPr>
                <w:bCs/>
                <w:color w:val="auto"/>
                <w:szCs w:val="22"/>
              </w:rPr>
              <w:t>8.052,00</w:t>
            </w:r>
          </w:p>
        </w:tc>
      </w:tr>
      <w:tr w:rsidR="00B33717" w:rsidRPr="00B33717" w14:paraId="3D56629A" w14:textId="77777777" w:rsidTr="0022063D">
        <w:tc>
          <w:tcPr>
            <w:tcW w:w="704" w:type="dxa"/>
          </w:tcPr>
          <w:p w14:paraId="74F70204" w14:textId="4B47E5F0" w:rsidR="003B4C04" w:rsidRPr="00B33717" w:rsidRDefault="00112D68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02</w:t>
            </w:r>
          </w:p>
        </w:tc>
        <w:tc>
          <w:tcPr>
            <w:tcW w:w="827" w:type="dxa"/>
          </w:tcPr>
          <w:p w14:paraId="43153BD4" w14:textId="4BE8D05F" w:rsidR="003B4C04" w:rsidRPr="00B33717" w:rsidRDefault="00112D68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12</w:t>
            </w:r>
          </w:p>
        </w:tc>
        <w:tc>
          <w:tcPr>
            <w:tcW w:w="1138" w:type="dxa"/>
          </w:tcPr>
          <w:p w14:paraId="20A50EE8" w14:textId="29A2DC47" w:rsidR="003B4C04" w:rsidRPr="00B33717" w:rsidRDefault="00112D68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MÊS</w:t>
            </w:r>
          </w:p>
        </w:tc>
        <w:tc>
          <w:tcPr>
            <w:tcW w:w="3887" w:type="dxa"/>
          </w:tcPr>
          <w:p w14:paraId="77399A6B" w14:textId="6BFA4B7A" w:rsidR="003B4C04" w:rsidRPr="00B33717" w:rsidRDefault="00D84B0C" w:rsidP="008F3FCD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 xml:space="preserve">Locação de imóvel, terreno lote urbano nº 376, situado na Rua Olímpio Dal Magro, esquina com a Rua Dr. </w:t>
            </w:r>
            <w:proofErr w:type="spellStart"/>
            <w:r w:rsidRPr="00B33717">
              <w:rPr>
                <w:bCs/>
                <w:color w:val="auto"/>
                <w:szCs w:val="22"/>
              </w:rPr>
              <w:t>Antonio</w:t>
            </w:r>
            <w:proofErr w:type="spellEnd"/>
            <w:r w:rsidRPr="00B33717">
              <w:rPr>
                <w:bCs/>
                <w:color w:val="auto"/>
                <w:szCs w:val="22"/>
              </w:rPr>
              <w:t xml:space="preserve"> Pichetti, </w:t>
            </w:r>
            <w:r w:rsidRPr="00B33717">
              <w:rPr>
                <w:bCs/>
                <w:color w:val="auto"/>
                <w:szCs w:val="22"/>
              </w:rPr>
              <w:lastRenderedPageBreak/>
              <w:t>nº 587, nesta cidade de Anchieta - SC, que servirá para funcionamento do Serviço de Convivência e Fortalecimento de Vinculo (SCFV), totalizando 04 cômodos e 04 banheiros.</w:t>
            </w:r>
          </w:p>
        </w:tc>
        <w:tc>
          <w:tcPr>
            <w:tcW w:w="1682" w:type="dxa"/>
          </w:tcPr>
          <w:p w14:paraId="77E5E74A" w14:textId="41657937" w:rsidR="003B4C04" w:rsidRPr="00B33717" w:rsidRDefault="008F3FCD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lastRenderedPageBreak/>
              <w:t>R$</w:t>
            </w:r>
            <w:r w:rsidR="00D84B0C" w:rsidRPr="00B33717">
              <w:rPr>
                <w:bCs/>
                <w:color w:val="auto"/>
                <w:szCs w:val="22"/>
              </w:rPr>
              <w:t>1912,00</w:t>
            </w:r>
          </w:p>
        </w:tc>
        <w:tc>
          <w:tcPr>
            <w:tcW w:w="1395" w:type="dxa"/>
          </w:tcPr>
          <w:p w14:paraId="49E6FBCA" w14:textId="5740C010" w:rsidR="003B4C04" w:rsidRPr="00B33717" w:rsidRDefault="008F3FCD" w:rsidP="00CF3452">
            <w:pPr>
              <w:spacing w:after="10"/>
              <w:ind w:left="0" w:right="42" w:firstLine="0"/>
              <w:rPr>
                <w:bCs/>
                <w:color w:val="auto"/>
                <w:szCs w:val="22"/>
              </w:rPr>
            </w:pPr>
            <w:r w:rsidRPr="00B33717">
              <w:rPr>
                <w:bCs/>
                <w:color w:val="auto"/>
                <w:szCs w:val="22"/>
              </w:rPr>
              <w:t>R$</w:t>
            </w:r>
            <w:r w:rsidR="00D84B0C" w:rsidRPr="00B33717">
              <w:rPr>
                <w:bCs/>
                <w:color w:val="auto"/>
                <w:szCs w:val="22"/>
              </w:rPr>
              <w:t>22.944</w:t>
            </w:r>
            <w:r w:rsidR="00112D68" w:rsidRPr="00B33717">
              <w:rPr>
                <w:bCs/>
                <w:color w:val="auto"/>
                <w:szCs w:val="22"/>
              </w:rPr>
              <w:t>,00</w:t>
            </w:r>
          </w:p>
        </w:tc>
      </w:tr>
    </w:tbl>
    <w:p w14:paraId="75D1876C" w14:textId="77777777" w:rsidR="003B4C04" w:rsidRPr="00B33717" w:rsidRDefault="003B4C04" w:rsidP="00CF3452">
      <w:pPr>
        <w:spacing w:after="10"/>
        <w:ind w:left="-5" w:right="42"/>
        <w:rPr>
          <w:bCs/>
          <w:color w:val="auto"/>
          <w:szCs w:val="22"/>
        </w:rPr>
      </w:pPr>
    </w:p>
    <w:p w14:paraId="2061BEBE" w14:textId="03D6B1AB" w:rsidR="009D6308" w:rsidRPr="00B33717" w:rsidRDefault="0089600C" w:rsidP="0089600C">
      <w:pPr>
        <w:spacing w:after="10"/>
        <w:ind w:left="-5" w:right="42"/>
        <w:rPr>
          <w:bCs/>
          <w:color w:val="auto"/>
          <w:kern w:val="0"/>
          <w:szCs w:val="22"/>
          <w14:ligatures w14:val="none"/>
        </w:rPr>
      </w:pPr>
      <w:r w:rsidRPr="00B33717">
        <w:rPr>
          <w:bCs/>
          <w:color w:val="auto"/>
          <w:szCs w:val="22"/>
        </w:rPr>
        <w:t xml:space="preserve">Estima-se para a contratação almejada o </w:t>
      </w:r>
      <w:r w:rsidRPr="00B33717">
        <w:rPr>
          <w:b/>
          <w:bCs/>
          <w:color w:val="auto"/>
          <w:szCs w:val="22"/>
        </w:rPr>
        <w:t>valor total de R$</w:t>
      </w:r>
      <w:r w:rsidR="00D84B0C" w:rsidRPr="00B33717">
        <w:rPr>
          <w:b/>
          <w:bCs/>
          <w:color w:val="auto"/>
          <w:szCs w:val="22"/>
        </w:rPr>
        <w:t xml:space="preserve"> 30.996,00</w:t>
      </w:r>
      <w:r w:rsidRPr="00B33717">
        <w:rPr>
          <w:b/>
          <w:bCs/>
          <w:color w:val="auto"/>
          <w:szCs w:val="22"/>
        </w:rPr>
        <w:t xml:space="preserve"> (</w:t>
      </w:r>
      <w:r w:rsidR="00D84B0C" w:rsidRPr="00B33717">
        <w:rPr>
          <w:b/>
          <w:bCs/>
          <w:color w:val="auto"/>
          <w:szCs w:val="22"/>
        </w:rPr>
        <w:t>trinta mil, novecentos e noventa e seis reais</w:t>
      </w:r>
      <w:r w:rsidRPr="00B33717">
        <w:rPr>
          <w:b/>
          <w:bCs/>
          <w:color w:val="auto"/>
          <w:szCs w:val="22"/>
        </w:rPr>
        <w:t xml:space="preserve">). </w:t>
      </w:r>
      <w:r w:rsidR="009D6308" w:rsidRPr="00B33717">
        <w:rPr>
          <w:color w:val="auto"/>
          <w:szCs w:val="22"/>
        </w:rPr>
        <w:t>A contratação da</w:t>
      </w:r>
      <w:r w:rsidR="009D6308" w:rsidRPr="00B33717">
        <w:rPr>
          <w:bCs/>
          <w:color w:val="auto"/>
          <w:kern w:val="0"/>
          <w:szCs w:val="22"/>
          <w14:ligatures w14:val="none"/>
        </w:rPr>
        <w:t xml:space="preserve"> locação se dará pelo período de 12 meses/ 01 (um) ano, iniciando-se em </w:t>
      </w:r>
      <w:r w:rsidR="00D84B0C" w:rsidRPr="00B33717">
        <w:rPr>
          <w:bCs/>
          <w:color w:val="auto"/>
          <w:kern w:val="0"/>
          <w:szCs w:val="22"/>
          <w14:ligatures w14:val="none"/>
        </w:rPr>
        <w:t>03</w:t>
      </w:r>
      <w:r w:rsidR="009D6308" w:rsidRPr="00B33717">
        <w:rPr>
          <w:bCs/>
          <w:color w:val="auto"/>
          <w:kern w:val="0"/>
          <w:szCs w:val="22"/>
          <w14:ligatures w14:val="none"/>
        </w:rPr>
        <w:t xml:space="preserve"> de </w:t>
      </w:r>
      <w:r w:rsidR="00D84B0C" w:rsidRPr="00B33717">
        <w:rPr>
          <w:bCs/>
          <w:color w:val="auto"/>
          <w:kern w:val="0"/>
          <w:szCs w:val="22"/>
          <w14:ligatures w14:val="none"/>
        </w:rPr>
        <w:t>fevereiro</w:t>
      </w:r>
      <w:r w:rsidR="009D6308" w:rsidRPr="00B33717">
        <w:rPr>
          <w:bCs/>
          <w:color w:val="auto"/>
          <w:kern w:val="0"/>
          <w:szCs w:val="22"/>
          <w14:ligatures w14:val="none"/>
        </w:rPr>
        <w:t xml:space="preserve"> de 2025, com término em </w:t>
      </w:r>
      <w:r w:rsidR="00D84B0C" w:rsidRPr="00B33717">
        <w:rPr>
          <w:bCs/>
          <w:color w:val="auto"/>
          <w:kern w:val="0"/>
          <w:szCs w:val="22"/>
          <w14:ligatures w14:val="none"/>
        </w:rPr>
        <w:t>02 de fevereiro</w:t>
      </w:r>
      <w:r w:rsidR="009D6308" w:rsidRPr="00B33717">
        <w:rPr>
          <w:bCs/>
          <w:color w:val="auto"/>
          <w:kern w:val="0"/>
          <w:szCs w:val="22"/>
          <w14:ligatures w14:val="none"/>
        </w:rPr>
        <w:t xml:space="preserve"> de 2026.</w:t>
      </w:r>
    </w:p>
    <w:p w14:paraId="703744C9" w14:textId="6433BFE9" w:rsidR="00CF3452" w:rsidRPr="00B33717" w:rsidRDefault="00CF3452" w:rsidP="009D6308">
      <w:pPr>
        <w:spacing w:line="259" w:lineRule="auto"/>
        <w:ind w:left="0" w:right="0" w:firstLine="0"/>
        <w:jc w:val="left"/>
        <w:rPr>
          <w:color w:val="auto"/>
          <w:szCs w:val="22"/>
        </w:rPr>
      </w:pPr>
    </w:p>
    <w:p w14:paraId="05E098CC" w14:textId="0F87DFEE" w:rsidR="00CF3452" w:rsidRPr="00B33717" w:rsidRDefault="009D6308" w:rsidP="00821690">
      <w:pPr>
        <w:spacing w:line="259" w:lineRule="auto"/>
        <w:ind w:left="0" w:right="0" w:firstLine="0"/>
        <w:jc w:val="left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 xml:space="preserve">5. </w:t>
      </w:r>
      <w:r w:rsidR="00CF3452" w:rsidRPr="00B33717">
        <w:rPr>
          <w:b/>
          <w:bCs/>
          <w:color w:val="auto"/>
          <w:szCs w:val="22"/>
        </w:rPr>
        <w:t xml:space="preserve">DESPESA ORÇAMENTÁRIA: </w:t>
      </w:r>
    </w:p>
    <w:p w14:paraId="14528E4C" w14:textId="6867F770" w:rsidR="00CF3452" w:rsidRPr="00B33717" w:rsidRDefault="00922E5C" w:rsidP="00CF3452">
      <w:pPr>
        <w:spacing w:after="10"/>
        <w:ind w:left="-5" w:right="42"/>
        <w:rPr>
          <w:bCs/>
          <w:color w:val="auto"/>
          <w:szCs w:val="22"/>
        </w:rPr>
      </w:pPr>
      <w:r w:rsidRPr="00B33717">
        <w:rPr>
          <w:bCs/>
          <w:color w:val="auto"/>
          <w:szCs w:val="22"/>
        </w:rPr>
        <w:t>10</w:t>
      </w:r>
      <w:r w:rsidR="00760AEC" w:rsidRPr="00B33717">
        <w:rPr>
          <w:bCs/>
          <w:color w:val="auto"/>
          <w:szCs w:val="22"/>
        </w:rPr>
        <w:t>.001</w:t>
      </w:r>
      <w:r w:rsidR="00CF3452" w:rsidRPr="00B33717">
        <w:rPr>
          <w:bCs/>
          <w:color w:val="auto"/>
          <w:szCs w:val="22"/>
        </w:rPr>
        <w:t xml:space="preserve"> – SECRETARIA MUNICIPAL DE</w:t>
      </w:r>
      <w:r w:rsidRPr="00B33717">
        <w:rPr>
          <w:bCs/>
          <w:color w:val="auto"/>
          <w:szCs w:val="22"/>
        </w:rPr>
        <w:t xml:space="preserve"> ASSISTÊNCIA SOCIAL </w:t>
      </w:r>
      <w:r w:rsidR="00760AEC" w:rsidRPr="00B33717">
        <w:rPr>
          <w:bCs/>
          <w:color w:val="auto"/>
          <w:szCs w:val="22"/>
        </w:rPr>
        <w:t xml:space="preserve">/ FUNDO MUNICIPAL DE </w:t>
      </w:r>
      <w:r w:rsidRPr="00B33717">
        <w:rPr>
          <w:bCs/>
          <w:color w:val="auto"/>
          <w:szCs w:val="22"/>
        </w:rPr>
        <w:t>ASSISTÊNCIA SOCIAL</w:t>
      </w:r>
    </w:p>
    <w:p w14:paraId="61912343" w14:textId="0C60A92A" w:rsidR="00CF3452" w:rsidRPr="00B33717" w:rsidRDefault="0022063D" w:rsidP="00760AEC">
      <w:pPr>
        <w:spacing w:after="10"/>
        <w:ind w:left="-5" w:right="42"/>
        <w:rPr>
          <w:bCs/>
          <w:color w:val="auto"/>
          <w:szCs w:val="22"/>
        </w:rPr>
      </w:pPr>
      <w:r w:rsidRPr="00B33717">
        <w:rPr>
          <w:bCs/>
          <w:color w:val="auto"/>
          <w:szCs w:val="22"/>
        </w:rPr>
        <w:t xml:space="preserve">a) </w:t>
      </w:r>
      <w:r w:rsidR="00760AEC" w:rsidRPr="00B33717">
        <w:rPr>
          <w:bCs/>
          <w:color w:val="auto"/>
          <w:szCs w:val="22"/>
        </w:rPr>
        <w:t>2.0</w:t>
      </w:r>
      <w:r w:rsidRPr="00B33717">
        <w:rPr>
          <w:bCs/>
          <w:color w:val="auto"/>
          <w:szCs w:val="22"/>
        </w:rPr>
        <w:t>65</w:t>
      </w:r>
      <w:r w:rsidR="00CF3452" w:rsidRPr="00B33717">
        <w:rPr>
          <w:bCs/>
          <w:color w:val="auto"/>
          <w:szCs w:val="22"/>
        </w:rPr>
        <w:t xml:space="preserve"> – MANUTENÇÃO </w:t>
      </w:r>
      <w:r w:rsidRPr="00B33717">
        <w:rPr>
          <w:bCs/>
          <w:color w:val="auto"/>
          <w:szCs w:val="22"/>
        </w:rPr>
        <w:t>E DESENVOLVIMENTO DAS ATIVIDADES DA SECRETARIA DE ASSISTÊNCIA SOCIAL</w:t>
      </w:r>
    </w:p>
    <w:p w14:paraId="1ACC5028" w14:textId="5E3E055D" w:rsidR="003B4C04" w:rsidRPr="00B33717" w:rsidRDefault="00CF3452" w:rsidP="00CF3452">
      <w:pPr>
        <w:spacing w:after="10"/>
        <w:ind w:left="-5" w:right="42"/>
        <w:rPr>
          <w:bCs/>
          <w:color w:val="auto"/>
          <w:szCs w:val="22"/>
        </w:rPr>
      </w:pPr>
      <w:r w:rsidRPr="00B33717">
        <w:rPr>
          <w:bCs/>
          <w:color w:val="auto"/>
          <w:szCs w:val="22"/>
        </w:rPr>
        <w:t xml:space="preserve">DOTAÇÃO: </w:t>
      </w:r>
      <w:r w:rsidR="00760AEC" w:rsidRPr="00B33717">
        <w:rPr>
          <w:bCs/>
          <w:color w:val="auto"/>
          <w:szCs w:val="22"/>
        </w:rPr>
        <w:t>1</w:t>
      </w:r>
      <w:r w:rsidR="0022063D" w:rsidRPr="00B33717">
        <w:rPr>
          <w:bCs/>
          <w:color w:val="auto"/>
          <w:szCs w:val="22"/>
        </w:rPr>
        <w:t>59</w:t>
      </w:r>
      <w:r w:rsidR="00760AEC" w:rsidRPr="00B33717">
        <w:rPr>
          <w:bCs/>
          <w:color w:val="auto"/>
          <w:szCs w:val="22"/>
        </w:rPr>
        <w:t>/2025</w:t>
      </w:r>
      <w:r w:rsidRPr="00B33717">
        <w:rPr>
          <w:bCs/>
          <w:color w:val="auto"/>
          <w:szCs w:val="22"/>
        </w:rPr>
        <w:t xml:space="preserve"> </w:t>
      </w:r>
    </w:p>
    <w:p w14:paraId="1802BCC0" w14:textId="776D164E" w:rsidR="00CF3452" w:rsidRPr="00B33717" w:rsidRDefault="00CF3452" w:rsidP="00CF3452">
      <w:pPr>
        <w:spacing w:after="10"/>
        <w:ind w:left="-5" w:right="42"/>
        <w:rPr>
          <w:bCs/>
          <w:color w:val="auto"/>
          <w:szCs w:val="22"/>
        </w:rPr>
      </w:pPr>
      <w:r w:rsidRPr="00B33717">
        <w:rPr>
          <w:bCs/>
          <w:color w:val="auto"/>
          <w:szCs w:val="22"/>
        </w:rPr>
        <w:t>RECURSO: 1.500.</w:t>
      </w:r>
      <w:r w:rsidR="0022063D" w:rsidRPr="00B33717">
        <w:rPr>
          <w:bCs/>
          <w:color w:val="auto"/>
          <w:szCs w:val="22"/>
        </w:rPr>
        <w:t>7000</w:t>
      </w:r>
      <w:r w:rsidRPr="00B33717">
        <w:rPr>
          <w:bCs/>
          <w:color w:val="auto"/>
          <w:szCs w:val="22"/>
        </w:rPr>
        <w:t>.000</w:t>
      </w:r>
      <w:r w:rsidR="001A1C84" w:rsidRPr="00B33717">
        <w:rPr>
          <w:bCs/>
          <w:color w:val="auto"/>
          <w:szCs w:val="22"/>
        </w:rPr>
        <w:t>0</w:t>
      </w:r>
      <w:r w:rsidRPr="00B33717">
        <w:rPr>
          <w:bCs/>
          <w:color w:val="auto"/>
          <w:szCs w:val="22"/>
        </w:rPr>
        <w:t xml:space="preserve"> – RECURSOS ORDINÁRIO</w:t>
      </w:r>
      <w:r w:rsidR="00922E5C" w:rsidRPr="00B33717">
        <w:rPr>
          <w:bCs/>
          <w:color w:val="auto"/>
          <w:szCs w:val="22"/>
        </w:rPr>
        <w:t>S</w:t>
      </w:r>
      <w:r w:rsidR="0022063D" w:rsidRPr="00B33717">
        <w:rPr>
          <w:bCs/>
          <w:color w:val="auto"/>
          <w:szCs w:val="22"/>
        </w:rPr>
        <w:t xml:space="preserve"> – R$ 8.052,00</w:t>
      </w:r>
    </w:p>
    <w:p w14:paraId="03C60367" w14:textId="77777777" w:rsidR="0022063D" w:rsidRPr="00B33717" w:rsidRDefault="0022063D" w:rsidP="00CF3452">
      <w:pPr>
        <w:spacing w:after="10"/>
        <w:ind w:left="-5" w:right="42"/>
        <w:rPr>
          <w:bCs/>
          <w:color w:val="auto"/>
          <w:szCs w:val="22"/>
        </w:rPr>
      </w:pPr>
    </w:p>
    <w:p w14:paraId="1604DAEE" w14:textId="4AD75E9D" w:rsidR="0022063D" w:rsidRPr="00B33717" w:rsidRDefault="0022063D" w:rsidP="0022063D">
      <w:pPr>
        <w:spacing w:after="10"/>
        <w:ind w:left="-5" w:right="42"/>
        <w:rPr>
          <w:bCs/>
          <w:color w:val="auto"/>
          <w:szCs w:val="22"/>
        </w:rPr>
      </w:pPr>
      <w:r w:rsidRPr="00B33717">
        <w:rPr>
          <w:bCs/>
          <w:color w:val="auto"/>
          <w:szCs w:val="22"/>
        </w:rPr>
        <w:t>b)</w:t>
      </w:r>
      <w:r w:rsidRPr="00B33717">
        <w:rPr>
          <w:bCs/>
          <w:color w:val="auto"/>
          <w:szCs w:val="22"/>
        </w:rPr>
        <w:t xml:space="preserve"> 2.06</w:t>
      </w:r>
      <w:r w:rsidRPr="00B33717">
        <w:rPr>
          <w:bCs/>
          <w:color w:val="auto"/>
          <w:szCs w:val="22"/>
        </w:rPr>
        <w:t>7</w:t>
      </w:r>
      <w:r w:rsidRPr="00B33717">
        <w:rPr>
          <w:bCs/>
          <w:color w:val="auto"/>
          <w:szCs w:val="22"/>
        </w:rPr>
        <w:t xml:space="preserve"> – </w:t>
      </w:r>
      <w:r w:rsidRPr="00B33717">
        <w:rPr>
          <w:bCs/>
          <w:color w:val="auto"/>
          <w:szCs w:val="22"/>
        </w:rPr>
        <w:t>SERVIÇOS DE PROTEÇÃO SOCIAL BÁSICA</w:t>
      </w:r>
    </w:p>
    <w:p w14:paraId="534F89CB" w14:textId="0251BB32" w:rsidR="0022063D" w:rsidRPr="00B33717" w:rsidRDefault="0022063D" w:rsidP="0022063D">
      <w:pPr>
        <w:spacing w:after="10"/>
        <w:ind w:left="-5" w:right="42"/>
        <w:rPr>
          <w:bCs/>
          <w:color w:val="auto"/>
          <w:szCs w:val="22"/>
        </w:rPr>
      </w:pPr>
      <w:r w:rsidRPr="00B33717">
        <w:rPr>
          <w:bCs/>
          <w:color w:val="auto"/>
          <w:szCs w:val="22"/>
        </w:rPr>
        <w:t>DOTAÇÃO: 1</w:t>
      </w:r>
      <w:r w:rsidRPr="00B33717">
        <w:rPr>
          <w:bCs/>
          <w:color w:val="auto"/>
          <w:szCs w:val="22"/>
        </w:rPr>
        <w:t>63</w:t>
      </w:r>
      <w:r w:rsidRPr="00B33717">
        <w:rPr>
          <w:bCs/>
          <w:color w:val="auto"/>
          <w:szCs w:val="22"/>
        </w:rPr>
        <w:t xml:space="preserve">/2025 </w:t>
      </w:r>
    </w:p>
    <w:p w14:paraId="2D660677" w14:textId="2EC5120B" w:rsidR="0022063D" w:rsidRPr="00B33717" w:rsidRDefault="0022063D" w:rsidP="0022063D">
      <w:pPr>
        <w:spacing w:after="10"/>
        <w:ind w:left="-5" w:right="42"/>
        <w:rPr>
          <w:bCs/>
          <w:color w:val="auto"/>
          <w:szCs w:val="22"/>
        </w:rPr>
      </w:pPr>
      <w:r w:rsidRPr="00B33717">
        <w:rPr>
          <w:bCs/>
          <w:color w:val="auto"/>
          <w:szCs w:val="22"/>
        </w:rPr>
        <w:t>RECURSO: 1.500.7000.0000 – RECURSOS ORDINÁRIOS</w:t>
      </w:r>
      <w:r w:rsidRPr="00B33717">
        <w:rPr>
          <w:bCs/>
          <w:color w:val="auto"/>
          <w:szCs w:val="22"/>
        </w:rPr>
        <w:t xml:space="preserve"> - </w:t>
      </w:r>
      <w:r w:rsidRPr="00B33717">
        <w:rPr>
          <w:bCs/>
          <w:color w:val="auto"/>
          <w:szCs w:val="22"/>
        </w:rPr>
        <w:t>R$</w:t>
      </w:r>
      <w:r w:rsidRPr="00B33717">
        <w:rPr>
          <w:bCs/>
          <w:color w:val="auto"/>
          <w:szCs w:val="22"/>
        </w:rPr>
        <w:t xml:space="preserve"> </w:t>
      </w:r>
      <w:r w:rsidRPr="00B33717">
        <w:rPr>
          <w:bCs/>
          <w:color w:val="auto"/>
          <w:szCs w:val="22"/>
        </w:rPr>
        <w:t>22.944,00</w:t>
      </w:r>
    </w:p>
    <w:p w14:paraId="3C0FCB72" w14:textId="77777777" w:rsidR="00CF3452" w:rsidRPr="00B33717" w:rsidRDefault="00CF3452" w:rsidP="00CF3452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b/>
          <w:color w:val="auto"/>
          <w:szCs w:val="22"/>
        </w:rPr>
        <w:t xml:space="preserve"> </w:t>
      </w:r>
    </w:p>
    <w:p w14:paraId="0C35051D" w14:textId="77777777" w:rsidR="00821690" w:rsidRPr="00B33717" w:rsidRDefault="00760AEC" w:rsidP="00CF3452">
      <w:pPr>
        <w:spacing w:after="1" w:line="238" w:lineRule="auto"/>
        <w:ind w:left="0" w:right="53" w:firstLine="0"/>
        <w:rPr>
          <w:color w:val="auto"/>
          <w:szCs w:val="22"/>
        </w:rPr>
      </w:pPr>
      <w:r w:rsidRPr="00B33717">
        <w:rPr>
          <w:b/>
          <w:bCs/>
          <w:color w:val="auto"/>
          <w:szCs w:val="22"/>
        </w:rPr>
        <w:t xml:space="preserve">6. </w:t>
      </w:r>
      <w:r w:rsidR="00CF3452" w:rsidRPr="00B33717">
        <w:rPr>
          <w:b/>
          <w:bCs/>
          <w:color w:val="auto"/>
          <w:szCs w:val="22"/>
        </w:rPr>
        <w:t xml:space="preserve">RAZÃO DA ESCOLHA DO </w:t>
      </w:r>
      <w:r w:rsidRPr="00B33717">
        <w:rPr>
          <w:b/>
          <w:bCs/>
          <w:color w:val="auto"/>
          <w:szCs w:val="22"/>
        </w:rPr>
        <w:t>CONTRATADO</w:t>
      </w:r>
      <w:r w:rsidR="00CF3452" w:rsidRPr="00B33717">
        <w:rPr>
          <w:b/>
          <w:bCs/>
          <w:color w:val="auto"/>
          <w:szCs w:val="22"/>
        </w:rPr>
        <w:t>:</w:t>
      </w:r>
      <w:r w:rsidR="00CF3452" w:rsidRPr="00B33717">
        <w:rPr>
          <w:color w:val="auto"/>
          <w:szCs w:val="22"/>
        </w:rPr>
        <w:t xml:space="preserve"> </w:t>
      </w:r>
    </w:p>
    <w:p w14:paraId="5BF47CAD" w14:textId="6AA6631B" w:rsidR="00CF3452" w:rsidRPr="00B33717" w:rsidRDefault="00CF3452" w:rsidP="00CF3452">
      <w:pPr>
        <w:spacing w:after="1" w:line="238" w:lineRule="auto"/>
        <w:ind w:left="0" w:right="53" w:firstLine="0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O </w:t>
      </w:r>
      <w:r w:rsidR="00760AEC" w:rsidRPr="00B33717">
        <w:rPr>
          <w:color w:val="auto"/>
          <w:szCs w:val="22"/>
        </w:rPr>
        <w:t>local</w:t>
      </w:r>
      <w:r w:rsidRPr="00B33717">
        <w:rPr>
          <w:color w:val="auto"/>
          <w:szCs w:val="22"/>
        </w:rPr>
        <w:t xml:space="preserve"> escolhido para atender o objeto é </w:t>
      </w:r>
      <w:r w:rsidR="00760AEC" w:rsidRPr="00B33717">
        <w:rPr>
          <w:color w:val="auto"/>
          <w:szCs w:val="22"/>
        </w:rPr>
        <w:t>o</w:t>
      </w:r>
      <w:r w:rsidRPr="00B33717">
        <w:rPr>
          <w:color w:val="auto"/>
          <w:szCs w:val="22"/>
        </w:rPr>
        <w:t xml:space="preserve"> únic</w:t>
      </w:r>
      <w:r w:rsidR="00760AEC" w:rsidRPr="00B33717">
        <w:rPr>
          <w:color w:val="auto"/>
          <w:szCs w:val="22"/>
        </w:rPr>
        <w:t>o</w:t>
      </w:r>
      <w:r w:rsidRPr="00B33717">
        <w:rPr>
          <w:color w:val="auto"/>
          <w:szCs w:val="22"/>
        </w:rPr>
        <w:t xml:space="preserve"> que </w:t>
      </w:r>
      <w:r w:rsidR="00760AEC" w:rsidRPr="00B33717">
        <w:rPr>
          <w:color w:val="auto"/>
          <w:szCs w:val="22"/>
        </w:rPr>
        <w:t>atende as necess</w:t>
      </w:r>
      <w:r w:rsidRPr="00B33717">
        <w:rPr>
          <w:color w:val="auto"/>
          <w:szCs w:val="22"/>
        </w:rPr>
        <w:t>idades</w:t>
      </w:r>
      <w:r w:rsidR="003B4C04" w:rsidRPr="00B33717">
        <w:rPr>
          <w:color w:val="auto"/>
          <w:szCs w:val="22"/>
        </w:rPr>
        <w:t xml:space="preserve"> da Secretaria </w:t>
      </w:r>
      <w:r w:rsidR="003966C6" w:rsidRPr="00B33717">
        <w:rPr>
          <w:color w:val="auto"/>
          <w:szCs w:val="22"/>
        </w:rPr>
        <w:t>de Assistência Social</w:t>
      </w:r>
      <w:r w:rsidRPr="00B33717">
        <w:rPr>
          <w:color w:val="auto"/>
          <w:szCs w:val="22"/>
        </w:rPr>
        <w:t>,</w:t>
      </w:r>
      <w:r w:rsidR="003B4C04" w:rsidRPr="00B33717">
        <w:rPr>
          <w:color w:val="auto"/>
          <w:szCs w:val="22"/>
        </w:rPr>
        <w:t xml:space="preserve"> </w:t>
      </w:r>
      <w:r w:rsidRPr="00B33717">
        <w:rPr>
          <w:color w:val="auto"/>
          <w:szCs w:val="22"/>
        </w:rPr>
        <w:t xml:space="preserve">conforme justificativa exposta neste Processo de Inexigibilidade. </w:t>
      </w:r>
    </w:p>
    <w:p w14:paraId="4D5FD4EF" w14:textId="77777777" w:rsidR="00CF3452" w:rsidRPr="00B33717" w:rsidRDefault="00CF3452" w:rsidP="00CF3452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6C9DB62A" w14:textId="77777777" w:rsidR="00821690" w:rsidRPr="00B33717" w:rsidRDefault="003B4C04" w:rsidP="00CF3452">
      <w:pPr>
        <w:ind w:left="-5" w:right="47"/>
        <w:rPr>
          <w:color w:val="auto"/>
          <w:szCs w:val="22"/>
        </w:rPr>
      </w:pPr>
      <w:r w:rsidRPr="00B33717">
        <w:rPr>
          <w:b/>
          <w:bCs/>
          <w:color w:val="auto"/>
          <w:szCs w:val="22"/>
        </w:rPr>
        <w:t xml:space="preserve">7. </w:t>
      </w:r>
      <w:r w:rsidR="00CF3452" w:rsidRPr="00B33717">
        <w:rPr>
          <w:b/>
          <w:bCs/>
          <w:color w:val="auto"/>
          <w:szCs w:val="22"/>
        </w:rPr>
        <w:t>FUNDAMENTO LEGAL:</w:t>
      </w:r>
      <w:r w:rsidR="00CF3452" w:rsidRPr="00B33717">
        <w:rPr>
          <w:color w:val="auto"/>
          <w:szCs w:val="22"/>
        </w:rPr>
        <w:t xml:space="preserve"> </w:t>
      </w:r>
    </w:p>
    <w:p w14:paraId="7078B7BA" w14:textId="6911D823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INEXIBILIDADE DE LICITAÇÃO - LEI 14.133/2021</w:t>
      </w:r>
    </w:p>
    <w:p w14:paraId="622D51C8" w14:textId="77777777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"Art. 74. É inexigível a licitação quando inviável a competição, em especial nos casos de:</w:t>
      </w:r>
    </w:p>
    <w:p w14:paraId="7FA73F31" w14:textId="77777777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[...]</w:t>
      </w:r>
    </w:p>
    <w:p w14:paraId="4E303D53" w14:textId="1A417E4B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V</w:t>
      </w:r>
      <w:r w:rsidR="00C54ED0" w:rsidRPr="00B33717">
        <w:rPr>
          <w:color w:val="auto"/>
          <w:szCs w:val="22"/>
        </w:rPr>
        <w:t xml:space="preserve"> </w:t>
      </w:r>
      <w:r w:rsidRPr="00B33717">
        <w:rPr>
          <w:color w:val="auto"/>
          <w:szCs w:val="22"/>
        </w:rPr>
        <w:t>-aquisição ou locação de imóvel cujas características de instalações e de localização tornem necessária sua escolha.</w:t>
      </w:r>
    </w:p>
    <w:p w14:paraId="2BAD832D" w14:textId="77777777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[...]</w:t>
      </w:r>
    </w:p>
    <w:p w14:paraId="7BD4B4AF" w14:textId="6319049C" w:rsidR="00CF3452" w:rsidRPr="00B33717" w:rsidRDefault="00CF3452" w:rsidP="003B4C04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§ 5º Nas contratações com fundamento no inciso V do caput deste artigo, devem ser observados os seguintes requisitos:</w:t>
      </w:r>
    </w:p>
    <w:p w14:paraId="2A24965C" w14:textId="1BDA3ABB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I</w:t>
      </w:r>
      <w:r w:rsidR="00C54ED0" w:rsidRPr="00B33717">
        <w:rPr>
          <w:color w:val="auto"/>
          <w:szCs w:val="22"/>
        </w:rPr>
        <w:t xml:space="preserve"> </w:t>
      </w:r>
      <w:r w:rsidRPr="00B33717">
        <w:rPr>
          <w:color w:val="auto"/>
          <w:szCs w:val="22"/>
        </w:rPr>
        <w:t>-avaliação prévia do bem, do seu estado de conservação, dos custos de adaptações, quando imprescindíveis às necessidades de utilização, e do prazo de amortização dos investimentos;</w:t>
      </w:r>
    </w:p>
    <w:p w14:paraId="58A919C4" w14:textId="60E3BD18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II</w:t>
      </w:r>
      <w:r w:rsidR="00C54ED0" w:rsidRPr="00B33717">
        <w:rPr>
          <w:color w:val="auto"/>
          <w:szCs w:val="22"/>
        </w:rPr>
        <w:t xml:space="preserve"> </w:t>
      </w:r>
      <w:r w:rsidRPr="00B33717">
        <w:rPr>
          <w:color w:val="auto"/>
          <w:szCs w:val="22"/>
        </w:rPr>
        <w:t>-certificação da inexistência de imóveis públicos vagos e disponíveis que atendam ao objeto</w:t>
      </w:r>
      <w:r w:rsidR="003B4C04" w:rsidRPr="00B33717">
        <w:rPr>
          <w:color w:val="auto"/>
          <w:szCs w:val="22"/>
        </w:rPr>
        <w:t xml:space="preserve"> </w:t>
      </w:r>
      <w:r w:rsidRPr="00B33717">
        <w:rPr>
          <w:color w:val="auto"/>
          <w:szCs w:val="22"/>
        </w:rPr>
        <w:t xml:space="preserve">Art. 74, V da Lei Federal nº 14.133/2021. </w:t>
      </w:r>
    </w:p>
    <w:p w14:paraId="6A4E65F1" w14:textId="77777777" w:rsidR="00CF3452" w:rsidRPr="00B33717" w:rsidRDefault="00CF3452" w:rsidP="00CF3452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4387C769" w14:textId="77777777" w:rsidR="003B4C04" w:rsidRPr="00B33717" w:rsidRDefault="003B4C04" w:rsidP="00CF3452">
      <w:pPr>
        <w:ind w:left="-5" w:right="47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 xml:space="preserve">8. </w:t>
      </w:r>
      <w:r w:rsidR="00CF3452" w:rsidRPr="00B33717">
        <w:rPr>
          <w:b/>
          <w:bCs/>
          <w:color w:val="auto"/>
          <w:szCs w:val="22"/>
        </w:rPr>
        <w:t xml:space="preserve">JUSTIFICATIVA DO PREÇO: </w:t>
      </w:r>
    </w:p>
    <w:p w14:paraId="5CA9C469" w14:textId="5703B01A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Pesquisa mercado local, sendo o valor semelhante ao preço praticado anos anteriores para contrações de objeto equivalente. </w:t>
      </w:r>
    </w:p>
    <w:p w14:paraId="77E0E5A1" w14:textId="77777777" w:rsidR="00CF3452" w:rsidRPr="00B33717" w:rsidRDefault="00CF3452" w:rsidP="00CF3452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31F8FE0A" w14:textId="191CF635" w:rsidR="00C54ED0" w:rsidRPr="00B33717" w:rsidRDefault="00C54ED0" w:rsidP="00C54ED0">
      <w:pPr>
        <w:spacing w:line="259" w:lineRule="auto"/>
        <w:ind w:left="0" w:right="0" w:firstLine="0"/>
        <w:jc w:val="left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>9. MODELO DE GESTÃO DO CONTRATO:</w:t>
      </w:r>
    </w:p>
    <w:p w14:paraId="3143262B" w14:textId="0B222E76" w:rsidR="00C54ED0" w:rsidRPr="00B33717" w:rsidRDefault="00C54ED0" w:rsidP="0089600C">
      <w:pPr>
        <w:spacing w:line="259" w:lineRule="auto"/>
        <w:ind w:left="0" w:right="0" w:firstLine="0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A gestão e a fiscalização do objeto contratado serão realizadas pela servidora Municipal Sra. </w:t>
      </w:r>
      <w:r w:rsidR="003966C6" w:rsidRPr="00B33717">
        <w:rPr>
          <w:color w:val="auto"/>
          <w:szCs w:val="22"/>
        </w:rPr>
        <w:t xml:space="preserve">Rosangela </w:t>
      </w:r>
      <w:proofErr w:type="spellStart"/>
      <w:r w:rsidR="003966C6" w:rsidRPr="00B33717">
        <w:rPr>
          <w:color w:val="auto"/>
          <w:szCs w:val="22"/>
        </w:rPr>
        <w:t>Dondoerfer</w:t>
      </w:r>
      <w:proofErr w:type="spellEnd"/>
      <w:r w:rsidRPr="00B33717">
        <w:rPr>
          <w:color w:val="auto"/>
          <w:szCs w:val="22"/>
        </w:rPr>
        <w:t>, em conformidade com o disposto no Decreto Municipal nº 002/2025 e Decreto Municipal nº 267/2023, que regulamenta a NLLCA no âmbito municipal, nos termos da Lei Federal nº 14.133/2021.</w:t>
      </w:r>
    </w:p>
    <w:p w14:paraId="2831EA21" w14:textId="77777777" w:rsidR="00821690" w:rsidRPr="00B33717" w:rsidRDefault="00821690" w:rsidP="0089600C">
      <w:pPr>
        <w:ind w:left="-5" w:right="47"/>
        <w:rPr>
          <w:color w:val="auto"/>
          <w:szCs w:val="22"/>
        </w:rPr>
      </w:pPr>
    </w:p>
    <w:p w14:paraId="70CE42FB" w14:textId="1F520260" w:rsidR="003B4C04" w:rsidRPr="00B33717" w:rsidRDefault="00C54ED0" w:rsidP="0089600C">
      <w:pPr>
        <w:ind w:left="-5" w:right="47"/>
        <w:rPr>
          <w:b/>
          <w:bCs/>
          <w:color w:val="auto"/>
          <w:szCs w:val="22"/>
        </w:rPr>
      </w:pPr>
      <w:r w:rsidRPr="00B33717">
        <w:rPr>
          <w:b/>
          <w:bCs/>
          <w:color w:val="auto"/>
          <w:szCs w:val="22"/>
        </w:rPr>
        <w:t>10</w:t>
      </w:r>
      <w:r w:rsidR="003B4C04" w:rsidRPr="00B33717">
        <w:rPr>
          <w:b/>
          <w:bCs/>
          <w:color w:val="auto"/>
          <w:szCs w:val="22"/>
        </w:rPr>
        <w:t xml:space="preserve">. </w:t>
      </w:r>
      <w:r w:rsidR="00CF3452" w:rsidRPr="00B33717">
        <w:rPr>
          <w:b/>
          <w:bCs/>
          <w:color w:val="auto"/>
          <w:szCs w:val="22"/>
        </w:rPr>
        <w:t xml:space="preserve">DISPOSIÇÕES FINAIS: </w:t>
      </w:r>
    </w:p>
    <w:p w14:paraId="09D64A80" w14:textId="2047E986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>Fica dispensado a realização do Estudo Técnico Preliminar (ETP) em razão da singularidade do objeto contratado e do reduzido valor da contratação, com fulcro no disposto na Lei Federal 14.133/2021</w:t>
      </w:r>
      <w:r w:rsidR="003B4C04" w:rsidRPr="00B33717">
        <w:rPr>
          <w:color w:val="auto"/>
          <w:szCs w:val="22"/>
        </w:rPr>
        <w:t xml:space="preserve"> e Decreto Municipal n° 267/2023.</w:t>
      </w:r>
      <w:r w:rsidRPr="00B33717">
        <w:rPr>
          <w:color w:val="auto"/>
          <w:szCs w:val="22"/>
        </w:rPr>
        <w:t xml:space="preserve"> </w:t>
      </w:r>
    </w:p>
    <w:p w14:paraId="7CF4D176" w14:textId="77777777" w:rsidR="00CF3452" w:rsidRPr="00B33717" w:rsidRDefault="00CF3452" w:rsidP="00CF3452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57148836" w14:textId="67806949" w:rsidR="00CF3452" w:rsidRPr="00B33717" w:rsidRDefault="00CF3452" w:rsidP="00CF3452">
      <w:pPr>
        <w:ind w:left="-5" w:right="47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Anchieta – SC, </w:t>
      </w:r>
      <w:r w:rsidR="003966C6" w:rsidRPr="00B33717">
        <w:rPr>
          <w:color w:val="auto"/>
          <w:szCs w:val="22"/>
        </w:rPr>
        <w:t>03</w:t>
      </w:r>
      <w:r w:rsidRPr="00B33717">
        <w:rPr>
          <w:color w:val="auto"/>
          <w:szCs w:val="22"/>
        </w:rPr>
        <w:t xml:space="preserve"> de </w:t>
      </w:r>
      <w:r w:rsidR="003966C6" w:rsidRPr="00B33717">
        <w:rPr>
          <w:color w:val="auto"/>
          <w:szCs w:val="22"/>
        </w:rPr>
        <w:t>fevereiro</w:t>
      </w:r>
      <w:r w:rsidRPr="00B33717">
        <w:rPr>
          <w:color w:val="auto"/>
          <w:szCs w:val="22"/>
        </w:rPr>
        <w:t xml:space="preserve"> de 2025. </w:t>
      </w:r>
    </w:p>
    <w:p w14:paraId="49BA72A2" w14:textId="77777777" w:rsidR="00CF3452" w:rsidRPr="00B33717" w:rsidRDefault="00CF3452" w:rsidP="00CF3452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10E62601" w14:textId="155C8E77" w:rsidR="00CF3452" w:rsidRPr="00B33717" w:rsidRDefault="00CF3452" w:rsidP="00CF3452">
      <w:pPr>
        <w:spacing w:line="259" w:lineRule="auto"/>
        <w:ind w:left="0" w:right="0" w:firstLine="0"/>
        <w:jc w:val="left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 </w:t>
      </w:r>
    </w:p>
    <w:p w14:paraId="684CA703" w14:textId="77777777" w:rsidR="00CF3452" w:rsidRPr="00B33717" w:rsidRDefault="00CF3452" w:rsidP="00CF3452">
      <w:pPr>
        <w:spacing w:line="259" w:lineRule="auto"/>
        <w:ind w:right="53"/>
        <w:jc w:val="center"/>
        <w:rPr>
          <w:color w:val="auto"/>
          <w:szCs w:val="22"/>
        </w:rPr>
      </w:pPr>
      <w:r w:rsidRPr="00B33717">
        <w:rPr>
          <w:color w:val="auto"/>
          <w:szCs w:val="22"/>
        </w:rPr>
        <w:t xml:space="preserve">_________________________________ </w:t>
      </w:r>
    </w:p>
    <w:p w14:paraId="5FB01633" w14:textId="2E86AE83" w:rsidR="00CF3452" w:rsidRPr="00B33717" w:rsidRDefault="00A35EAD" w:rsidP="00CF3452">
      <w:pPr>
        <w:spacing w:line="259" w:lineRule="auto"/>
        <w:ind w:right="53"/>
        <w:jc w:val="center"/>
        <w:rPr>
          <w:color w:val="auto"/>
          <w:szCs w:val="22"/>
        </w:rPr>
      </w:pPr>
      <w:r w:rsidRPr="00B33717">
        <w:rPr>
          <w:b/>
          <w:color w:val="auto"/>
          <w:kern w:val="0"/>
          <w:szCs w:val="22"/>
          <w14:ligatures w14:val="none"/>
        </w:rPr>
        <w:t xml:space="preserve">Rosangela </w:t>
      </w:r>
      <w:proofErr w:type="spellStart"/>
      <w:r w:rsidRPr="00B33717">
        <w:rPr>
          <w:b/>
          <w:color w:val="auto"/>
          <w:kern w:val="0"/>
          <w:szCs w:val="22"/>
          <w14:ligatures w14:val="none"/>
        </w:rPr>
        <w:t>Dondoerfer</w:t>
      </w:r>
      <w:proofErr w:type="spellEnd"/>
    </w:p>
    <w:p w14:paraId="015082E4" w14:textId="0F1EA91F" w:rsidR="00CF3452" w:rsidRPr="00B33717" w:rsidRDefault="00CF3452" w:rsidP="00CF3452">
      <w:pPr>
        <w:tabs>
          <w:tab w:val="left" w:pos="8504"/>
        </w:tabs>
        <w:spacing w:line="276" w:lineRule="auto"/>
        <w:ind w:left="0" w:right="-1" w:firstLine="0"/>
        <w:jc w:val="center"/>
        <w:rPr>
          <w:b/>
          <w:color w:val="auto"/>
          <w:kern w:val="0"/>
          <w:szCs w:val="22"/>
          <w14:ligatures w14:val="none"/>
        </w:rPr>
      </w:pPr>
      <w:r w:rsidRPr="00B33717">
        <w:rPr>
          <w:b/>
          <w:color w:val="auto"/>
          <w:kern w:val="0"/>
          <w:szCs w:val="22"/>
          <w14:ligatures w14:val="none"/>
        </w:rPr>
        <w:t>Secretári</w:t>
      </w:r>
      <w:r w:rsidR="00A35EAD" w:rsidRPr="00B33717">
        <w:rPr>
          <w:b/>
          <w:color w:val="auto"/>
          <w:kern w:val="0"/>
          <w:szCs w:val="22"/>
          <w14:ligatures w14:val="none"/>
        </w:rPr>
        <w:t>a</w:t>
      </w:r>
      <w:r w:rsidRPr="00B33717">
        <w:rPr>
          <w:b/>
          <w:color w:val="auto"/>
          <w:kern w:val="0"/>
          <w:szCs w:val="22"/>
          <w14:ligatures w14:val="none"/>
        </w:rPr>
        <w:t xml:space="preserve"> Municipal</w:t>
      </w:r>
    </w:p>
    <w:sectPr w:rsidR="00CF3452" w:rsidRPr="00B33717" w:rsidSect="00F85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BD7AC" w14:textId="77777777" w:rsidR="003C6AC6" w:rsidRDefault="003C6AC6" w:rsidP="00100942">
      <w:pPr>
        <w:spacing w:line="240" w:lineRule="auto"/>
      </w:pPr>
      <w:r>
        <w:separator/>
      </w:r>
    </w:p>
  </w:endnote>
  <w:endnote w:type="continuationSeparator" w:id="0">
    <w:p w14:paraId="457FFD0A" w14:textId="77777777" w:rsidR="003C6AC6" w:rsidRDefault="003C6AC6" w:rsidP="00100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4D99" w14:textId="77777777" w:rsidR="00517F1D" w:rsidRDefault="00517F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AABD" w14:textId="77777777" w:rsidR="00517F1D" w:rsidRDefault="00517F1D" w:rsidP="00517F1D">
    <w:pPr>
      <w:pStyle w:val="Rodap"/>
      <w:tabs>
        <w:tab w:val="clear" w:pos="4252"/>
        <w:tab w:val="clear" w:pos="8504"/>
        <w:tab w:val="left" w:pos="1537"/>
      </w:tabs>
      <w:jc w:val="center"/>
      <w:rPr>
        <w:rFonts w:ascii="Arial" w:hAnsi="Arial" w:cs="Arial"/>
        <w:noProof/>
        <w:sz w:val="20"/>
        <w:szCs w:val="20"/>
      </w:rPr>
    </w:pPr>
  </w:p>
  <w:p w14:paraId="6392D1E5" w14:textId="5E0AC468" w:rsidR="00100942" w:rsidRPr="001D3988" w:rsidRDefault="00100942" w:rsidP="00517F1D">
    <w:pPr>
      <w:pStyle w:val="Rodap"/>
      <w:tabs>
        <w:tab w:val="clear" w:pos="4252"/>
        <w:tab w:val="clear" w:pos="8504"/>
        <w:tab w:val="left" w:pos="1537"/>
      </w:tabs>
      <w:jc w:val="center"/>
      <w:rPr>
        <w:rFonts w:ascii="Arial" w:hAnsi="Arial" w:cs="Arial"/>
        <w:sz w:val="20"/>
        <w:szCs w:val="20"/>
      </w:rPr>
    </w:pPr>
    <w:r w:rsidRPr="001D398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BCCE0C5" wp14:editId="516F3839">
          <wp:simplePos x="0" y="0"/>
          <wp:positionH relativeFrom="margin">
            <wp:posOffset>-596800</wp:posOffset>
          </wp:positionH>
          <wp:positionV relativeFrom="paragraph">
            <wp:posOffset>-290102</wp:posOffset>
          </wp:positionV>
          <wp:extent cx="7275600" cy="838800"/>
          <wp:effectExtent l="0" t="0" r="1905" b="0"/>
          <wp:wrapNone/>
          <wp:docPr id="188440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2756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F1D">
      <w:rPr>
        <w:rFonts w:ascii="Arial" w:hAnsi="Arial" w:cs="Arial"/>
        <w:noProof/>
        <w:sz w:val="20"/>
        <w:szCs w:val="20"/>
      </w:rPr>
      <w:drawing>
        <wp:inline distT="0" distB="0" distL="0" distR="0" wp14:anchorId="62287D97" wp14:editId="025DA836">
          <wp:extent cx="3816928" cy="459790"/>
          <wp:effectExtent l="0" t="0" r="0" b="0"/>
          <wp:docPr id="3458285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828549" name="Imagem 3458285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948" cy="47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167C" w14:textId="77777777" w:rsidR="00517F1D" w:rsidRDefault="00517F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4052" w14:textId="77777777" w:rsidR="003C6AC6" w:rsidRDefault="003C6AC6" w:rsidP="00100942">
      <w:pPr>
        <w:spacing w:line="240" w:lineRule="auto"/>
      </w:pPr>
      <w:r>
        <w:separator/>
      </w:r>
    </w:p>
  </w:footnote>
  <w:footnote w:type="continuationSeparator" w:id="0">
    <w:p w14:paraId="2B749CAD" w14:textId="77777777" w:rsidR="003C6AC6" w:rsidRDefault="003C6AC6" w:rsidP="00100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6568" w14:textId="77777777" w:rsidR="00517F1D" w:rsidRDefault="00517F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E2ED" w14:textId="437D08AD" w:rsidR="00100942" w:rsidRDefault="00F85EF2">
    <w:pPr>
      <w:pStyle w:val="Cabealho"/>
    </w:pPr>
    <w:r w:rsidRPr="00F85EF2">
      <w:rPr>
        <w:noProof/>
      </w:rPr>
      <w:drawing>
        <wp:anchor distT="0" distB="0" distL="114300" distR="114300" simplePos="0" relativeHeight="251659264" behindDoc="0" locked="0" layoutInCell="1" allowOverlap="1" wp14:anchorId="2EC2B236" wp14:editId="21447144">
          <wp:simplePos x="0" y="0"/>
          <wp:positionH relativeFrom="column">
            <wp:posOffset>-647586</wp:posOffset>
          </wp:positionH>
          <wp:positionV relativeFrom="paragraph">
            <wp:posOffset>-358775</wp:posOffset>
          </wp:positionV>
          <wp:extent cx="7437600" cy="1112400"/>
          <wp:effectExtent l="0" t="0" r="0" b="0"/>
          <wp:wrapNone/>
          <wp:docPr id="2449188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9188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6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458F" w14:textId="77777777" w:rsidR="00517F1D" w:rsidRDefault="00517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42"/>
    <w:rsid w:val="000170FE"/>
    <w:rsid w:val="000251B7"/>
    <w:rsid w:val="000444EA"/>
    <w:rsid w:val="00100942"/>
    <w:rsid w:val="00112D68"/>
    <w:rsid w:val="00116942"/>
    <w:rsid w:val="00152C7C"/>
    <w:rsid w:val="001A1C84"/>
    <w:rsid w:val="001A41E5"/>
    <w:rsid w:val="001D3988"/>
    <w:rsid w:val="001D74F0"/>
    <w:rsid w:val="001E102F"/>
    <w:rsid w:val="0022063D"/>
    <w:rsid w:val="00292A44"/>
    <w:rsid w:val="00360328"/>
    <w:rsid w:val="003966C6"/>
    <w:rsid w:val="003B4C04"/>
    <w:rsid w:val="003C6AC6"/>
    <w:rsid w:val="003D34BC"/>
    <w:rsid w:val="003E4A02"/>
    <w:rsid w:val="003F61AC"/>
    <w:rsid w:val="004254D3"/>
    <w:rsid w:val="004823E9"/>
    <w:rsid w:val="004E2006"/>
    <w:rsid w:val="004E6A53"/>
    <w:rsid w:val="00517F1D"/>
    <w:rsid w:val="00531A1E"/>
    <w:rsid w:val="00583ED6"/>
    <w:rsid w:val="005C4800"/>
    <w:rsid w:val="00682BF9"/>
    <w:rsid w:val="006B68A9"/>
    <w:rsid w:val="00760AEC"/>
    <w:rsid w:val="007B21EA"/>
    <w:rsid w:val="007C0C98"/>
    <w:rsid w:val="007E02D2"/>
    <w:rsid w:val="007F69E7"/>
    <w:rsid w:val="00821690"/>
    <w:rsid w:val="00877DA3"/>
    <w:rsid w:val="00880691"/>
    <w:rsid w:val="0089600C"/>
    <w:rsid w:val="008F3FCD"/>
    <w:rsid w:val="00922E5C"/>
    <w:rsid w:val="009A1770"/>
    <w:rsid w:val="009C5271"/>
    <w:rsid w:val="009D6308"/>
    <w:rsid w:val="00A35EAD"/>
    <w:rsid w:val="00A75FA3"/>
    <w:rsid w:val="00AA09B8"/>
    <w:rsid w:val="00AD6D12"/>
    <w:rsid w:val="00B13155"/>
    <w:rsid w:val="00B33717"/>
    <w:rsid w:val="00B66C4D"/>
    <w:rsid w:val="00B83B4A"/>
    <w:rsid w:val="00BA083E"/>
    <w:rsid w:val="00BA75C0"/>
    <w:rsid w:val="00BC3DA5"/>
    <w:rsid w:val="00C42545"/>
    <w:rsid w:val="00C54ED0"/>
    <w:rsid w:val="00CB3821"/>
    <w:rsid w:val="00CB76C2"/>
    <w:rsid w:val="00CD60DF"/>
    <w:rsid w:val="00CF3452"/>
    <w:rsid w:val="00D402C3"/>
    <w:rsid w:val="00D84B0C"/>
    <w:rsid w:val="00E73323"/>
    <w:rsid w:val="00E86AEE"/>
    <w:rsid w:val="00EC78A2"/>
    <w:rsid w:val="00EE12D8"/>
    <w:rsid w:val="00F81D72"/>
    <w:rsid w:val="00F85EF2"/>
    <w:rsid w:val="00FD590A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AF2C4"/>
  <w15:chartTrackingRefBased/>
  <w15:docId w15:val="{A78CD37A-A205-41D5-B566-BC96015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52"/>
    <w:pPr>
      <w:spacing w:after="0" w:line="24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42"/>
    <w:pPr>
      <w:tabs>
        <w:tab w:val="center" w:pos="4252"/>
        <w:tab w:val="right" w:pos="8504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00942"/>
  </w:style>
  <w:style w:type="paragraph" w:styleId="Rodap">
    <w:name w:val="footer"/>
    <w:basedOn w:val="Normal"/>
    <w:link w:val="RodapChar"/>
    <w:uiPriority w:val="99"/>
    <w:unhideWhenUsed/>
    <w:rsid w:val="00100942"/>
    <w:pPr>
      <w:tabs>
        <w:tab w:val="center" w:pos="4252"/>
        <w:tab w:val="right" w:pos="8504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00942"/>
  </w:style>
  <w:style w:type="paragraph" w:styleId="PargrafodaLista">
    <w:name w:val="List Paragraph"/>
    <w:basedOn w:val="Normal"/>
    <w:uiPriority w:val="34"/>
    <w:qFormat/>
    <w:rsid w:val="003F61AC"/>
    <w:pPr>
      <w:ind w:left="720"/>
      <w:contextualSpacing/>
    </w:pPr>
  </w:style>
  <w:style w:type="table" w:styleId="Tabelacomgrade">
    <w:name w:val="Table Grid"/>
    <w:basedOn w:val="Tabelanormal"/>
    <w:uiPriority w:val="39"/>
    <w:rsid w:val="003B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Asus</cp:lastModifiedBy>
  <cp:revision>10</cp:revision>
  <cp:lastPrinted>2025-01-30T19:18:00Z</cp:lastPrinted>
  <dcterms:created xsi:type="dcterms:W3CDTF">2025-01-30T19:17:00Z</dcterms:created>
  <dcterms:modified xsi:type="dcterms:W3CDTF">2025-02-11T18:53:00Z</dcterms:modified>
</cp:coreProperties>
</file>